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E9" w:rsidRPr="007D0DE9" w:rsidRDefault="007D0DE9" w:rsidP="007D0DE9">
      <w:pPr>
        <w:ind w:left="5954"/>
        <w:rPr>
          <w:rFonts w:cs="Times New Roman"/>
          <w:szCs w:val="24"/>
        </w:rPr>
      </w:pPr>
      <w:bookmarkStart w:id="0" w:name="_GoBack"/>
      <w:bookmarkEnd w:id="0"/>
      <w:r w:rsidRPr="007D0DE9">
        <w:rPr>
          <w:rFonts w:cs="Times New Roman"/>
          <w:szCs w:val="24"/>
        </w:rPr>
        <w:t>УТВЕРЖДЕНО</w:t>
      </w:r>
    </w:p>
    <w:p w:rsidR="007D0DE9" w:rsidRPr="007D0DE9" w:rsidRDefault="007D0DE9" w:rsidP="007D0DE9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>Приказом директора</w:t>
      </w:r>
    </w:p>
    <w:p w:rsidR="007D0DE9" w:rsidRPr="007D0DE9" w:rsidRDefault="007D0DE9" w:rsidP="007D0DE9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 xml:space="preserve">Средней </w:t>
      </w:r>
      <w:r w:rsidR="00CF56FF">
        <w:rPr>
          <w:rFonts w:cs="Times New Roman"/>
          <w:szCs w:val="24"/>
        </w:rPr>
        <w:t xml:space="preserve">школы </w:t>
      </w:r>
      <w:r w:rsidRPr="007D0DE9">
        <w:rPr>
          <w:rFonts w:cs="Times New Roman"/>
          <w:szCs w:val="24"/>
        </w:rPr>
        <w:t xml:space="preserve"> № 19</w:t>
      </w:r>
    </w:p>
    <w:p w:rsidR="007D0DE9" w:rsidRDefault="007D0DE9" w:rsidP="007D0DE9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>№ 68/1 от 25.03.2019 г.</w:t>
      </w:r>
    </w:p>
    <w:p w:rsidR="007D0DE9" w:rsidRDefault="007D0DE9" w:rsidP="00F17D1D">
      <w:pPr>
        <w:ind w:left="5954"/>
        <w:rPr>
          <w:rFonts w:cs="Times New Roman"/>
          <w:szCs w:val="24"/>
        </w:rPr>
      </w:pPr>
    </w:p>
    <w:p w:rsidR="00F6632E" w:rsidRPr="00BF2014" w:rsidRDefault="00F6632E" w:rsidP="00BF2014">
      <w:pPr>
        <w:rPr>
          <w:rFonts w:cs="Times New Roman"/>
          <w:b/>
          <w:szCs w:val="24"/>
        </w:rPr>
      </w:pP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ПОЛОЖЕНИЕ </w:t>
      </w:r>
    </w:p>
    <w:p w:rsidR="00F6632E" w:rsidRPr="00CF56FF" w:rsidRDefault="00F6632E" w:rsidP="007D1F8D">
      <w:pPr>
        <w:jc w:val="center"/>
        <w:rPr>
          <w:rFonts w:cs="Times New Roman"/>
          <w:b/>
          <w:sz w:val="28"/>
          <w:szCs w:val="28"/>
        </w:rPr>
      </w:pPr>
      <w:r w:rsidRPr="00CF56FF">
        <w:rPr>
          <w:rFonts w:cs="Times New Roman"/>
          <w:b/>
          <w:sz w:val="28"/>
          <w:szCs w:val="28"/>
        </w:rPr>
        <w:t xml:space="preserve">о </w:t>
      </w:r>
      <w:r w:rsidR="00674AFE" w:rsidRPr="00CF56FF">
        <w:rPr>
          <w:rFonts w:cs="Times New Roman"/>
          <w:b/>
          <w:sz w:val="28"/>
          <w:szCs w:val="28"/>
        </w:rPr>
        <w:t>П</w:t>
      </w:r>
      <w:r w:rsidR="007D1F8D" w:rsidRPr="00CF56FF">
        <w:rPr>
          <w:rFonts w:cs="Times New Roman"/>
          <w:b/>
          <w:sz w:val="28"/>
          <w:szCs w:val="28"/>
        </w:rPr>
        <w:t>едагогическом совете</w:t>
      </w:r>
      <w:r w:rsidRPr="00CF56FF">
        <w:rPr>
          <w:rFonts w:cs="Times New Roman"/>
          <w:b/>
          <w:sz w:val="28"/>
          <w:szCs w:val="28"/>
        </w:rPr>
        <w:t xml:space="preserve"> </w:t>
      </w:r>
    </w:p>
    <w:p w:rsidR="00F6632E" w:rsidRPr="00CF56FF" w:rsidRDefault="00F6632E" w:rsidP="00BF2014">
      <w:pPr>
        <w:jc w:val="center"/>
        <w:rPr>
          <w:rFonts w:cs="Times New Roman"/>
          <w:b/>
          <w:sz w:val="28"/>
          <w:szCs w:val="28"/>
        </w:rPr>
      </w:pPr>
      <w:r w:rsidRPr="00CF56FF">
        <w:rPr>
          <w:rFonts w:cs="Times New Roman"/>
          <w:b/>
          <w:sz w:val="28"/>
          <w:szCs w:val="28"/>
        </w:rPr>
        <w:t xml:space="preserve">муниципального </w:t>
      </w:r>
      <w:r w:rsidR="007D0DE9" w:rsidRPr="00CF56FF">
        <w:rPr>
          <w:rFonts w:cs="Times New Roman"/>
          <w:b/>
          <w:sz w:val="28"/>
          <w:szCs w:val="28"/>
        </w:rPr>
        <w:t>автономного</w:t>
      </w:r>
      <w:r w:rsidRPr="00CF56FF">
        <w:rPr>
          <w:rFonts w:cs="Times New Roman"/>
          <w:b/>
          <w:sz w:val="28"/>
          <w:szCs w:val="28"/>
        </w:rPr>
        <w:t xml:space="preserve"> общеобразовательного учреждения</w:t>
      </w:r>
    </w:p>
    <w:p w:rsidR="00F6632E" w:rsidRPr="00CF56FF" w:rsidRDefault="00F6632E" w:rsidP="00BF2014">
      <w:pPr>
        <w:jc w:val="center"/>
        <w:rPr>
          <w:rFonts w:cs="Times New Roman"/>
          <w:b/>
          <w:sz w:val="28"/>
          <w:szCs w:val="28"/>
        </w:rPr>
      </w:pPr>
      <w:r w:rsidRPr="00CF56FF">
        <w:rPr>
          <w:rFonts w:cs="Times New Roman"/>
          <w:b/>
          <w:sz w:val="28"/>
          <w:szCs w:val="28"/>
        </w:rPr>
        <w:t xml:space="preserve">«Средняя общеобразовательная </w:t>
      </w:r>
      <w:r w:rsidR="007D0DE9" w:rsidRPr="00CF56FF">
        <w:rPr>
          <w:rFonts w:cs="Times New Roman"/>
          <w:b/>
          <w:sz w:val="28"/>
          <w:szCs w:val="28"/>
        </w:rPr>
        <w:t>школа</w:t>
      </w:r>
      <w:r w:rsidRPr="00CF56FF">
        <w:rPr>
          <w:rFonts w:cs="Times New Roman"/>
          <w:b/>
          <w:sz w:val="28"/>
          <w:szCs w:val="28"/>
        </w:rPr>
        <w:t xml:space="preserve"> № 19»</w:t>
      </w:r>
    </w:p>
    <w:p w:rsidR="00F6632E" w:rsidRPr="00BF2014" w:rsidRDefault="00F6632E" w:rsidP="00BF2014">
      <w:pPr>
        <w:jc w:val="center"/>
        <w:rPr>
          <w:rFonts w:cs="Times New Roman"/>
          <w:szCs w:val="24"/>
        </w:rPr>
      </w:pPr>
    </w:p>
    <w:p w:rsidR="00F6632E" w:rsidRPr="00F5250C" w:rsidRDefault="00F6632E" w:rsidP="00F52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F5250C">
        <w:rPr>
          <w:rFonts w:cs="Times New Roman"/>
          <w:b/>
          <w:szCs w:val="24"/>
        </w:rPr>
        <w:t>Общие положения</w:t>
      </w:r>
    </w:p>
    <w:p w:rsidR="00BF2014" w:rsidRPr="00F5250C" w:rsidRDefault="00BF2014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D1F8D" w:rsidRPr="00F5250C" w:rsidRDefault="007D1F8D" w:rsidP="00F5250C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Положение о педагогическом совете муниципального </w:t>
      </w:r>
      <w:r w:rsidR="007D0DE9">
        <w:rPr>
          <w:rFonts w:eastAsia="Times New Roman" w:cs="Times New Roman"/>
          <w:color w:val="232223"/>
          <w:szCs w:val="24"/>
          <w:lang w:eastAsia="ru-RU"/>
        </w:rPr>
        <w:t>автономного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общеобразовательного учреждения «Средняя общеобразовательная </w:t>
      </w:r>
      <w:r w:rsidR="007D0DE9">
        <w:rPr>
          <w:rFonts w:eastAsia="Times New Roman" w:cs="Times New Roman"/>
          <w:color w:val="232223"/>
          <w:szCs w:val="24"/>
          <w:lang w:eastAsia="ru-RU"/>
        </w:rPr>
        <w:t xml:space="preserve">школа 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№ 19» (далее </w:t>
      </w:r>
      <w:r w:rsidRPr="00F5250C">
        <w:rPr>
          <w:rFonts w:eastAsia="Times New Roman" w:cs="Times New Roman"/>
          <w:color w:val="777777"/>
          <w:szCs w:val="24"/>
          <w:lang w:eastAsia="ru-RU"/>
        </w:rPr>
        <w:t xml:space="preserve">- 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Положение) разработано в соответствии с Федеральным законом от 29.12.2012 № 273-ФЗ «Об образовании в Российской Федерации», Уставом муниципального </w:t>
      </w:r>
      <w:r w:rsidR="007D0DE9">
        <w:rPr>
          <w:rFonts w:eastAsia="Times New Roman" w:cs="Times New Roman"/>
          <w:color w:val="232223"/>
          <w:szCs w:val="24"/>
          <w:lang w:eastAsia="ru-RU"/>
        </w:rPr>
        <w:t>автономного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общеобразовательного учреждения «Средняя общеобразовательная </w:t>
      </w:r>
      <w:r w:rsidR="007D0DE9">
        <w:rPr>
          <w:rFonts w:eastAsia="Times New Roman" w:cs="Times New Roman"/>
          <w:color w:val="232223"/>
          <w:szCs w:val="24"/>
          <w:lang w:eastAsia="ru-RU"/>
        </w:rPr>
        <w:t>школа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№ 19» и другими нормативно-правовыми актами федерального, регионального и муниципального уровней.</w:t>
      </w:r>
    </w:p>
    <w:p w:rsidR="007D1F8D" w:rsidRDefault="007D1F8D" w:rsidP="00F5250C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Педагогический совет – коллегиальный орган управления муниципального </w:t>
      </w:r>
      <w:r w:rsidR="007D0DE9">
        <w:rPr>
          <w:rFonts w:eastAsia="Times New Roman" w:cs="Times New Roman"/>
          <w:color w:val="232223"/>
          <w:szCs w:val="24"/>
          <w:lang w:eastAsia="ru-RU"/>
        </w:rPr>
        <w:t>автономного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общеобразовательного учреждения «Средняя общеобразовательная </w:t>
      </w:r>
      <w:r w:rsidR="007D0DE9">
        <w:rPr>
          <w:rFonts w:eastAsia="Times New Roman" w:cs="Times New Roman"/>
          <w:color w:val="232223"/>
          <w:szCs w:val="24"/>
          <w:lang w:eastAsia="ru-RU"/>
        </w:rPr>
        <w:t>школа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№ 19» (далее - </w:t>
      </w:r>
      <w:r w:rsidR="007D0DE9">
        <w:rPr>
          <w:rFonts w:eastAsia="Times New Roman" w:cs="Times New Roman"/>
          <w:color w:val="232223"/>
          <w:szCs w:val="24"/>
          <w:lang w:eastAsia="ru-RU"/>
        </w:rPr>
        <w:t>Учреждение</w:t>
      </w:r>
      <w:r w:rsidRPr="00F5250C">
        <w:rPr>
          <w:rFonts w:eastAsia="Times New Roman" w:cs="Times New Roman"/>
          <w:color w:val="232223"/>
          <w:szCs w:val="24"/>
          <w:lang w:eastAsia="ru-RU"/>
        </w:rPr>
        <w:t>), действующий в целях рассмотрения вопросов организации, развития и совершенствования образовательной деятельности.</w:t>
      </w:r>
    </w:p>
    <w:p w:rsidR="007D0DE9" w:rsidRPr="007D0DE9" w:rsidRDefault="007D0DE9" w:rsidP="007D0DE9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val="x-none" w:eastAsia="x-none"/>
        </w:rPr>
        <w:t>Педагогический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работников, соблюдения прав обучающихся на образование.</w:t>
      </w:r>
    </w:p>
    <w:p w:rsidR="007D0DE9" w:rsidRPr="007D0DE9" w:rsidRDefault="007D0DE9" w:rsidP="007D0DE9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val="x-none" w:eastAsia="x-none"/>
        </w:rPr>
        <w:t xml:space="preserve">Педагогический совет действует </w:t>
      </w:r>
      <w:r w:rsidRPr="007D0DE9">
        <w:rPr>
          <w:rFonts w:eastAsia="Times New Roman" w:cs="Times New Roman"/>
          <w:szCs w:val="24"/>
          <w:lang w:eastAsia="x-none"/>
        </w:rPr>
        <w:t>бессрочно</w:t>
      </w:r>
      <w:r w:rsidRPr="007D0DE9">
        <w:rPr>
          <w:rFonts w:eastAsia="Times New Roman" w:cs="Times New Roman"/>
          <w:szCs w:val="24"/>
          <w:lang w:val="x-none" w:eastAsia="x-none"/>
        </w:rPr>
        <w:t>.</w:t>
      </w:r>
    </w:p>
    <w:p w:rsidR="007D0DE9" w:rsidRPr="007D0DE9" w:rsidRDefault="007D0DE9" w:rsidP="007D0DE9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>
        <w:rPr>
          <w:rFonts w:eastAsia="Times New Roman" w:cs="Times New Roman"/>
          <w:color w:val="232223"/>
          <w:szCs w:val="24"/>
          <w:lang w:eastAsia="ru-RU"/>
        </w:rPr>
        <w:t xml:space="preserve"> </w:t>
      </w:r>
      <w:r w:rsidRPr="007D0DE9">
        <w:rPr>
          <w:rFonts w:eastAsia="Times New Roman" w:cs="Times New Roman"/>
          <w:szCs w:val="24"/>
          <w:lang w:val="x-none" w:eastAsia="x-none"/>
        </w:rPr>
        <w:t xml:space="preserve">Каждый основной работник Учреждения, занятый образовательной деятельностью (руководящие и педагогические работники), с момента приема на работу и до прекращения трудовых правоотношений с Учреждением является членом Педагогического совета Учреждения. </w:t>
      </w:r>
    </w:p>
    <w:p w:rsidR="007D1F8D" w:rsidRPr="00F5250C" w:rsidRDefault="007D1F8D" w:rsidP="00F5250C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Решение, принятое педагогическим советом и не противоречащее законодательству РФ, Уставу </w:t>
      </w:r>
      <w:r w:rsidR="007D0DE9">
        <w:rPr>
          <w:rFonts w:eastAsia="Times New Roman" w:cs="Times New Roman"/>
          <w:color w:val="232223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, утверждённое приказом директора </w:t>
      </w:r>
      <w:r w:rsidR="007D0DE9">
        <w:rPr>
          <w:rFonts w:eastAsia="Times New Roman" w:cs="Times New Roman"/>
          <w:color w:val="232223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, является обязательным для исполнения всеми педагогическими работниками </w:t>
      </w:r>
      <w:r w:rsidR="007D0DE9">
        <w:rPr>
          <w:rFonts w:eastAsia="Times New Roman" w:cs="Times New Roman"/>
          <w:color w:val="232223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232223"/>
          <w:szCs w:val="24"/>
          <w:lang w:eastAsia="ru-RU"/>
        </w:rPr>
        <w:t>, другие решения носят рекомендательный характер.</w:t>
      </w:r>
    </w:p>
    <w:p w:rsidR="007D1F8D" w:rsidRPr="00F5250C" w:rsidRDefault="007D1F8D" w:rsidP="00F5250C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Изменения и дополнения в Положение вносятся педагогическим советом и утверждаются приказом директора </w:t>
      </w:r>
      <w:r w:rsidR="007D0DE9">
        <w:rPr>
          <w:rFonts w:eastAsia="Times New Roman" w:cs="Times New Roman"/>
          <w:color w:val="232223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232223"/>
          <w:szCs w:val="24"/>
          <w:lang w:eastAsia="ru-RU"/>
        </w:rPr>
        <w:t>.</w:t>
      </w:r>
    </w:p>
    <w:p w:rsidR="00714269" w:rsidRPr="00714269" w:rsidRDefault="007D1F8D" w:rsidP="00714269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 xml:space="preserve"> </w:t>
      </w:r>
      <w:r w:rsidR="00714269" w:rsidRPr="00714269">
        <w:rPr>
          <w:rFonts w:eastAsia="Times New Roman" w:cs="Times New Roman"/>
          <w:color w:val="232223"/>
          <w:szCs w:val="24"/>
          <w:lang w:eastAsia="ru-RU"/>
        </w:rPr>
        <w:t>Настоящее Положение рассмотрено и принято с учетом мнения педагогических работников (</w:t>
      </w:r>
      <w:r w:rsidR="00714269" w:rsidRPr="00CF56FF">
        <w:rPr>
          <w:rFonts w:eastAsia="Times New Roman" w:cs="Times New Roman"/>
          <w:b/>
          <w:i/>
          <w:color w:val="232223"/>
          <w:szCs w:val="24"/>
          <w:lang w:eastAsia="ru-RU"/>
        </w:rPr>
        <w:t>протокол № 5 от 25.03.2019г</w:t>
      </w:r>
      <w:r w:rsidR="00714269" w:rsidRPr="00714269">
        <w:rPr>
          <w:rFonts w:eastAsia="Times New Roman" w:cs="Times New Roman"/>
          <w:color w:val="232223"/>
          <w:szCs w:val="24"/>
          <w:lang w:eastAsia="ru-RU"/>
        </w:rPr>
        <w:t>.).</w:t>
      </w:r>
    </w:p>
    <w:p w:rsidR="007D1F8D" w:rsidRPr="00F5250C" w:rsidRDefault="007D1F8D" w:rsidP="00F5250C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232223"/>
          <w:szCs w:val="24"/>
          <w:lang w:eastAsia="ru-RU"/>
        </w:rPr>
      </w:pPr>
      <w:r w:rsidRPr="00F5250C">
        <w:rPr>
          <w:rFonts w:eastAsia="Times New Roman" w:cs="Times New Roman"/>
          <w:color w:val="232223"/>
          <w:szCs w:val="24"/>
          <w:lang w:eastAsia="ru-RU"/>
        </w:rPr>
        <w:t>Данное Положение вступает в силу со дня его утверждения и действует до принятия нового.</w:t>
      </w:r>
    </w:p>
    <w:p w:rsidR="00BF2014" w:rsidRPr="00F5250C" w:rsidRDefault="00BF2014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D1F8D" w:rsidRPr="00F5250C" w:rsidRDefault="007D1F8D" w:rsidP="00F5250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F5250C">
        <w:rPr>
          <w:rFonts w:cs="Times New Roman"/>
          <w:b/>
          <w:szCs w:val="24"/>
        </w:rPr>
        <w:t>Компетенция педагогического совета</w:t>
      </w:r>
    </w:p>
    <w:p w:rsidR="007D1F8D" w:rsidRPr="00F5250C" w:rsidRDefault="007D1F8D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14269" w:rsidRPr="007D0DE9" w:rsidRDefault="00714269" w:rsidP="0071426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рассмотрение вопросов организации образовательного процесса, учебно-методической деятельности Учреждения;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7D0DE9">
        <w:rPr>
          <w:rFonts w:eastAsia="Times New Roman" w:cs="Times New Roman"/>
          <w:szCs w:val="24"/>
          <w:lang w:val="x-none" w:eastAsia="x-none"/>
        </w:rPr>
        <w:t>обобщение, анализ и оценка результатов деятельности педагогич</w:t>
      </w:r>
      <w:r>
        <w:rPr>
          <w:rFonts w:eastAsia="Times New Roman" w:cs="Times New Roman"/>
          <w:szCs w:val="24"/>
          <w:lang w:val="x-none" w:eastAsia="x-none"/>
        </w:rPr>
        <w:t xml:space="preserve">еского коллектива  </w:t>
      </w:r>
      <w:r w:rsidRPr="007D0DE9">
        <w:rPr>
          <w:rFonts w:eastAsia="Times New Roman" w:cs="Times New Roman"/>
          <w:szCs w:val="24"/>
          <w:lang w:val="x-none" w:eastAsia="x-none"/>
        </w:rPr>
        <w:t>по определенным направлениям;</w:t>
      </w:r>
    </w:p>
    <w:p w:rsidR="00714269" w:rsidRPr="007D0DE9" w:rsidRDefault="00714269" w:rsidP="00CF56F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 xml:space="preserve">выступление от имени Учреждения в порядке, определенном </w:t>
      </w:r>
      <w:r>
        <w:rPr>
          <w:rFonts w:eastAsia="Times New Roman" w:cs="Times New Roman"/>
          <w:szCs w:val="24"/>
          <w:lang w:eastAsia="ru-RU"/>
        </w:rPr>
        <w:t xml:space="preserve">пунктом 72 </w:t>
      </w:r>
      <w:r w:rsidRPr="007D0DE9">
        <w:rPr>
          <w:rFonts w:eastAsia="Times New Roman" w:cs="Times New Roman"/>
          <w:szCs w:val="24"/>
          <w:lang w:eastAsia="ru-RU"/>
        </w:rPr>
        <w:t>Устава</w:t>
      </w:r>
      <w:r w:rsidR="00CF56FF">
        <w:rPr>
          <w:rFonts w:eastAsia="Times New Roman" w:cs="Times New Roman"/>
          <w:szCs w:val="24"/>
          <w:lang w:eastAsia="ru-RU"/>
        </w:rPr>
        <w:t xml:space="preserve"> («</w:t>
      </w:r>
      <w:r w:rsidR="00CF56FF" w:rsidRPr="00CF56FF">
        <w:rPr>
          <w:rFonts w:eastAsia="Times New Roman" w:cs="Times New Roman"/>
          <w:szCs w:val="24"/>
          <w:lang w:eastAsia="ru-RU"/>
        </w:rPr>
        <w:t xml:space="preserve">Выступлением от имени Учреждения являются обращения (заявления, предложения, жалобы), запросы, требования, и т.д., направленные коллегиальными органами </w:t>
      </w:r>
      <w:r w:rsidR="00CF56FF" w:rsidRPr="00CF56FF">
        <w:rPr>
          <w:rFonts w:eastAsia="Times New Roman" w:cs="Times New Roman"/>
          <w:szCs w:val="24"/>
          <w:lang w:eastAsia="ru-RU"/>
        </w:rPr>
        <w:lastRenderedPageBreak/>
        <w:t>управления Учреждения в адрес участников отношений в сфере образования, участников образовательных отношени</w:t>
      </w:r>
      <w:r w:rsidR="00CF56FF">
        <w:rPr>
          <w:rFonts w:eastAsia="Times New Roman" w:cs="Times New Roman"/>
          <w:szCs w:val="24"/>
          <w:lang w:eastAsia="ru-RU"/>
        </w:rPr>
        <w:t>й, средств массовой информации»)</w:t>
      </w:r>
      <w:r w:rsidRPr="007D0DE9">
        <w:rPr>
          <w:rFonts w:eastAsia="Times New Roman" w:cs="Times New Roman"/>
          <w:szCs w:val="24"/>
          <w:lang w:eastAsia="ru-RU"/>
        </w:rPr>
        <w:t>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 xml:space="preserve">внесение предложений об изменении отдельных разделов и тем образовательных программ, об изучении дополнительных разделов из других образовательных программ; 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рассмотрение вопросов об организации дополнительных образовательных услуг, в том числе платных;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рассмотрение вопросов повышения квалификации и подготовки педагогических кадров;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образование рабочих групп, комиссий в составе Педагогического совета Учреждения по решению вопросов, отнесенных к его компетенции;</w:t>
      </w:r>
    </w:p>
    <w:p w:rsidR="00714269" w:rsidRPr="007D0DE9" w:rsidRDefault="00714269" w:rsidP="0071426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контроль своевременности предоставления отдельным категориям обучающихся,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участие в работе по профилактике безнадзорности и беспризорности несовершеннолетних, по защите прав обучающихся Учреждения;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решение вопросов, связанных с аттестацией педагогических работников, в пределах полномочий Учреждения;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рассмотрение информации и отчетов педагогических работников Учреждения; докладов представителей организаций и учреждений, взаимодействующих с Учреждением                по вопросам образования детей и соблюдению их прав; актов органов государственного контроля (надзора) и других вопросов по образовательной деятельности Учреждения;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внесение предложений о необходимости разработки локальных нормативных актов, связанных с направлениями деятельности Учреждения и в пределах полномочий Педагогического совета Учреждения, представление их проектов;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создание творческих объединений, в том числе временных, с приглашением специалистов различного профиля, консультантов для выработки рекомендаций;</w:t>
      </w:r>
    </w:p>
    <w:p w:rsidR="00714269" w:rsidRPr="007D0DE9" w:rsidRDefault="00714269" w:rsidP="00714269">
      <w:pPr>
        <w:numPr>
          <w:ilvl w:val="0"/>
          <w:numId w:val="14"/>
        </w:numPr>
        <w:tabs>
          <w:tab w:val="left" w:pos="900"/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7D0DE9">
        <w:rPr>
          <w:rFonts w:eastAsia="Times New Roman" w:cs="Times New Roman"/>
          <w:szCs w:val="24"/>
          <w:lang w:val="x-none" w:eastAsia="x-none"/>
        </w:rPr>
        <w:t>внесение предложений по изменению и дополнению Устава Учреждения.</w:t>
      </w:r>
    </w:p>
    <w:p w:rsidR="00714269" w:rsidRPr="007D0DE9" w:rsidRDefault="00714269" w:rsidP="0071426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 xml:space="preserve">осуществление текущего контроля успеваемости и промежуточной аттестации </w:t>
      </w:r>
      <w:proofErr w:type="gramStart"/>
      <w:r w:rsidRPr="007D0DE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7D0DE9">
        <w:rPr>
          <w:rFonts w:eastAsia="Times New Roman" w:cs="Times New Roman"/>
          <w:szCs w:val="24"/>
          <w:lang w:eastAsia="ru-RU"/>
        </w:rPr>
        <w:t>;</w:t>
      </w:r>
    </w:p>
    <w:p w:rsidR="00714269" w:rsidRPr="007D0DE9" w:rsidRDefault="00714269" w:rsidP="0071426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рассмотрение и принятие образовательной программы при осуществлении образовательной деятельности при организации обучения на дому;</w:t>
      </w:r>
    </w:p>
    <w:p w:rsidR="00714269" w:rsidRPr="007D0DE9" w:rsidRDefault="00714269" w:rsidP="0071426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рассмотрение и принятие решения о допуске </w:t>
      </w:r>
      <w:proofErr w:type="gramStart"/>
      <w:r w:rsidRPr="007D0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обучающихся</w:t>
      </w:r>
      <w:proofErr w:type="gramEnd"/>
      <w:r w:rsidRPr="007D0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 государственной итоговой аттестации;</w:t>
      </w:r>
    </w:p>
    <w:p w:rsidR="00714269" w:rsidRPr="007D0DE9" w:rsidRDefault="00714269" w:rsidP="0071426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 xml:space="preserve">принятие решения о выдаче соответствующих документов об образовании, </w:t>
      </w:r>
      <w:r w:rsidRPr="007D0DE9">
        <w:rPr>
          <w:rFonts w:eastAsia="Times New Roman" w:cs="Times New Roman"/>
          <w:szCs w:val="24"/>
          <w:lang w:eastAsia="ru-RU"/>
        </w:rPr>
        <w:br/>
        <w:t>о награждении (поощрении) обучающихся;</w:t>
      </w:r>
    </w:p>
    <w:p w:rsidR="00714269" w:rsidRPr="007D0DE9" w:rsidRDefault="00714269" w:rsidP="007142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 xml:space="preserve">19) принятие решения о мерах дисциплинарного воздействия </w:t>
      </w:r>
      <w:proofErr w:type="gramStart"/>
      <w:r w:rsidRPr="007D0DE9">
        <w:rPr>
          <w:rFonts w:eastAsia="Times New Roman" w:cs="Times New Roman"/>
          <w:szCs w:val="24"/>
          <w:lang w:eastAsia="ru-RU"/>
        </w:rPr>
        <w:t>к</w:t>
      </w:r>
      <w:proofErr w:type="gramEnd"/>
      <w:r w:rsidRPr="007D0DE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D0DE9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7D0DE9">
        <w:rPr>
          <w:rFonts w:eastAsia="Times New Roman" w:cs="Times New Roman"/>
          <w:szCs w:val="24"/>
          <w:lang w:eastAsia="ru-RU"/>
        </w:rPr>
        <w:t xml:space="preserve"> в порядке, определенном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14269" w:rsidRPr="007D0DE9" w:rsidRDefault="00714269" w:rsidP="0071426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20) принятие решения о переводе обучающегося в последующий класс по результатам промежуточной аттестации; на следующий уровень общего образования на основе выводов, сделанных по каждому обучающемуся;</w:t>
      </w:r>
    </w:p>
    <w:p w:rsidR="007D1F8D" w:rsidRDefault="00714269" w:rsidP="00714269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21) рассматривает и (или) принимает документы, отнесенные к его компетенции действующим законодательством Российской Федерации, Свердловской области, муниципальными правовыми актами города Каменска-Уральского и Уставом</w:t>
      </w:r>
    </w:p>
    <w:p w:rsidR="00CF56FF" w:rsidRPr="00F5250C" w:rsidRDefault="00CF56FF" w:rsidP="00714269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D1F8D" w:rsidRPr="00F5250C" w:rsidRDefault="007D1F8D" w:rsidP="00F5250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5250C">
        <w:rPr>
          <w:rFonts w:cs="Times New Roman"/>
          <w:b/>
          <w:bCs/>
          <w:szCs w:val="24"/>
        </w:rPr>
        <w:t xml:space="preserve">Права и ответственность </w:t>
      </w:r>
      <w:r w:rsidR="00CF56FF">
        <w:rPr>
          <w:rFonts w:cs="Times New Roman"/>
          <w:b/>
          <w:bCs/>
          <w:szCs w:val="24"/>
        </w:rPr>
        <w:t>П</w:t>
      </w:r>
      <w:r w:rsidRPr="00F5250C">
        <w:rPr>
          <w:rFonts w:cs="Times New Roman"/>
          <w:b/>
          <w:bCs/>
          <w:szCs w:val="24"/>
        </w:rPr>
        <w:t>едагогического совета</w:t>
      </w:r>
    </w:p>
    <w:p w:rsidR="007D1F8D" w:rsidRPr="00F5250C" w:rsidRDefault="007D1F8D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D1F8D" w:rsidRPr="00F5250C" w:rsidRDefault="007D1F8D" w:rsidP="00F5250C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Педагогический совет имеет право: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принимать окончательное решение по спорным вопросам, входящим в его компетенцию;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принимать участие в разработке и согласовании локальных нормативных актов;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в необходимых случаях приглашать на его заседания представителей общественных организаций, учреждений, взаимодействующих </w:t>
      </w:r>
      <w:r w:rsidR="007D0DE9">
        <w:rPr>
          <w:rFonts w:eastAsia="Times New Roman" w:cs="Times New Roman"/>
          <w:color w:val="000000"/>
          <w:szCs w:val="24"/>
          <w:lang w:eastAsia="ru-RU"/>
        </w:rPr>
        <w:t>с Учреждением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по вопросам обучения и воспитания, родителей (законных представителей) обучающихся, представителей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</w:t>
      </w:r>
      <w:r w:rsidR="00674AFE">
        <w:rPr>
          <w:rFonts w:eastAsia="Times New Roman" w:cs="Times New Roman"/>
          <w:color w:val="000000"/>
          <w:szCs w:val="24"/>
          <w:lang w:eastAsia="ru-RU"/>
        </w:rPr>
        <w:t>риглашенные на заседание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совета, пользуются правом совещательного голоса;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направлять предложения и заявления в адрес директора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D1F8D" w:rsidRPr="00F5250C" w:rsidRDefault="007D1F8D" w:rsidP="00F5250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Каждый член педагогического совета имеет право: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выдвигать на обсуждение педагогического совета любой вопрос, касающийся педагогической деятельности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, если его предложение поддерж</w:t>
      </w:r>
      <w:r w:rsidR="00674AFE">
        <w:rPr>
          <w:rFonts w:eastAsia="Times New Roman" w:cs="Times New Roman"/>
          <w:color w:val="000000"/>
          <w:szCs w:val="24"/>
          <w:lang w:eastAsia="ru-RU"/>
        </w:rPr>
        <w:t>ит не менее одной трети членов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7D1F8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при несогласии с решением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 высказывать свое мотивированное мнение, которое должно быть занесено в протокол;</w:t>
      </w:r>
    </w:p>
    <w:p w:rsidR="006009AD" w:rsidRPr="00F5250C" w:rsidRDefault="007D1F8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в случае отсутствия на заседании педагогического совета выразить своё мнение (решение) по рассматриваемому вопросу путём письменного обращения на имя председателя педагогического совета. Данное обращение рассматривается на очередном заседании 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педагогического совета, протоколируется, при необходимости вносится дополнение (изменение) в решение педагогического совета;</w:t>
      </w:r>
    </w:p>
    <w:p w:rsidR="006009AD" w:rsidRPr="00F5250C" w:rsidRDefault="006009AD" w:rsidP="00F5250C">
      <w:pPr>
        <w:numPr>
          <w:ilvl w:val="0"/>
          <w:numId w:val="9"/>
        </w:num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в случае несогласия с решением педагогического совета обжаловать его в комиссию по урегулированию споров между участниками образовательных отношений.</w:t>
      </w:r>
    </w:p>
    <w:p w:rsidR="006009AD" w:rsidRPr="00F5250C" w:rsidRDefault="006009AD" w:rsidP="00F5250C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Pr="00F5250C">
        <w:rPr>
          <w:rFonts w:eastAsia="Times New Roman" w:cs="Times New Roman"/>
          <w:color w:val="000000"/>
          <w:szCs w:val="24"/>
          <w:lang w:eastAsia="ru-RU"/>
        </w:rPr>
        <w:t>за</w:t>
      </w:r>
      <w:proofErr w:type="gramEnd"/>
      <w:r w:rsidRPr="00F5250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невыполнение или выполнение не в полном объеме принятых решений;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соответствие принятых решений законодательству РФ в области образования, защиты прав детства;</w:t>
      </w:r>
    </w:p>
    <w:p w:rsidR="006009AD" w:rsidRPr="00F5250C" w:rsidRDefault="006009AD" w:rsidP="00F5250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- принятие и утверждение образовательных программ, имеющих экспертное заключение, в </w:t>
      </w:r>
      <w:r w:rsidR="007D0DE9">
        <w:rPr>
          <w:rFonts w:eastAsia="Times New Roman" w:cs="Times New Roman"/>
          <w:color w:val="000000"/>
          <w:szCs w:val="24"/>
          <w:lang w:eastAsia="ru-RU"/>
        </w:rPr>
        <w:t>том числе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образовательных программ, избранных обучающимися и их родителями (законными представителями) в </w:t>
      </w:r>
      <w:r w:rsidR="007D0DE9">
        <w:rPr>
          <w:rFonts w:eastAsia="Times New Roman" w:cs="Times New Roman"/>
          <w:color w:val="000000"/>
          <w:szCs w:val="24"/>
          <w:lang w:eastAsia="ru-RU"/>
        </w:rPr>
        <w:t>том числе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и по дополнительному образованию, платным</w:t>
      </w:r>
      <w:r w:rsidR="00F61797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образовательным и иным услугам.</w:t>
      </w:r>
    </w:p>
    <w:p w:rsidR="007D1F8D" w:rsidRPr="00F5250C" w:rsidRDefault="007D1F8D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D1F8D" w:rsidRPr="00F5250C" w:rsidRDefault="006009AD" w:rsidP="00F5250C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bookmarkStart w:id="1" w:name="bookmark0"/>
      <w:r w:rsidRPr="00F5250C">
        <w:rPr>
          <w:rFonts w:cs="Times New Roman"/>
          <w:b/>
          <w:bCs/>
          <w:szCs w:val="24"/>
        </w:rPr>
        <w:t>Организация деятельности педагогического совета</w:t>
      </w:r>
      <w:bookmarkEnd w:id="1"/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714269" w:rsidRPr="00714269" w:rsidRDefault="00714269" w:rsidP="00714269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14269">
        <w:rPr>
          <w:rFonts w:eastAsia="Times New Roman" w:cs="Times New Roman"/>
          <w:color w:val="000000"/>
          <w:szCs w:val="24"/>
          <w:lang w:eastAsia="ru-RU"/>
        </w:rPr>
        <w:t>Председатель Педагогического совета, его заместитель и секретарь Педагогического совета Учреждения избираются из его состава. При отсутствии председателя его функции исполняет заместитель председателя.</w:t>
      </w:r>
    </w:p>
    <w:p w:rsidR="006009AD" w:rsidRPr="00F5250C" w:rsidRDefault="006009AD" w:rsidP="00F5250C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Председатель педагогического совета избирается из его состава на первом заседании сроком на 5 лет простым большинством голосов.</w:t>
      </w:r>
    </w:p>
    <w:p w:rsidR="006009AD" w:rsidRPr="00F5250C" w:rsidRDefault="00674AFE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Секретарь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 xml:space="preserve">едагогического совета назначается приказом директора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009AD" w:rsidRPr="00F5250C" w:rsidRDefault="00674AFE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Председатель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совета:</w:t>
      </w:r>
    </w:p>
    <w:p w:rsidR="006009AD" w:rsidRPr="00F5250C" w:rsidRDefault="00674AFE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организует деятельность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организует под</w:t>
      </w:r>
      <w:r w:rsidR="00674AFE">
        <w:rPr>
          <w:rFonts w:eastAsia="Times New Roman" w:cs="Times New Roman"/>
          <w:color w:val="000000"/>
          <w:szCs w:val="24"/>
          <w:lang w:eastAsia="ru-RU"/>
        </w:rPr>
        <w:t>готовку и проведение заседаний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6009AD" w:rsidRPr="00F5250C" w:rsidRDefault="00674AFE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определяет повестку дня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к</w:t>
      </w:r>
      <w:r w:rsidR="00674AFE">
        <w:rPr>
          <w:rFonts w:eastAsia="Times New Roman" w:cs="Times New Roman"/>
          <w:color w:val="000000"/>
          <w:szCs w:val="24"/>
          <w:lang w:eastAsia="ru-RU"/>
        </w:rPr>
        <w:t>онтролирует выполнение решений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совета.</w:t>
      </w:r>
    </w:p>
    <w:p w:rsidR="006009AD" w:rsidRPr="00F5250C" w:rsidRDefault="00674AFE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Секретарь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совета: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ведёт протоколы заседаний педагогического совета;</w:t>
      </w:r>
    </w:p>
    <w:p w:rsidR="006009AD" w:rsidRPr="00F5250C" w:rsidRDefault="006009AD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Педагогический совет работает по плану, составляющему часть годового плана работы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009AD" w:rsidRPr="00F5250C" w:rsidRDefault="00674AFE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Заседания П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 xml:space="preserve">едагогического совета созываются в соответствии с планом работы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714269" w:rsidRPr="00714269">
        <w:rPr>
          <w:rFonts w:eastAsia="Times New Roman" w:cs="Times New Roman"/>
          <w:szCs w:val="24"/>
          <w:lang w:eastAsia="ru-RU"/>
        </w:rPr>
        <w:t xml:space="preserve"> </w:t>
      </w:r>
      <w:r w:rsidR="00714269">
        <w:rPr>
          <w:rFonts w:eastAsia="Times New Roman" w:cs="Times New Roman"/>
          <w:szCs w:val="24"/>
          <w:lang w:eastAsia="ru-RU"/>
        </w:rPr>
        <w:t xml:space="preserve">не реже одного раза </w:t>
      </w:r>
      <w:r w:rsidR="00714269" w:rsidRPr="007D0DE9">
        <w:rPr>
          <w:rFonts w:eastAsia="Times New Roman" w:cs="Times New Roman"/>
          <w:szCs w:val="24"/>
          <w:lang w:eastAsia="ru-RU"/>
        </w:rPr>
        <w:t xml:space="preserve"> в квартал</w:t>
      </w:r>
      <w:r w:rsidR="006009AD"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14269" w:rsidRDefault="00674AFE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14269" w:rsidRPr="007D0DE9">
        <w:rPr>
          <w:rFonts w:eastAsia="Times New Roman" w:cs="Times New Roman"/>
          <w:szCs w:val="24"/>
          <w:lang w:eastAsia="ru-RU"/>
        </w:rPr>
        <w:t>Заседание правомочно, если на нем присутствует не менее половины состава Педагогического совета, кроме вопроса, определенного подпунктами 3, 16 пункта 70 Устава, по которому на заседании должно присутствовать не менее 2/3 состава Педагогического совета Учреждения.</w:t>
      </w:r>
    </w:p>
    <w:p w:rsidR="00714269" w:rsidRDefault="00674AFE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1426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14269" w:rsidRPr="007D0DE9">
        <w:rPr>
          <w:rFonts w:eastAsia="Times New Roman" w:cs="Times New Roman"/>
          <w:szCs w:val="24"/>
          <w:lang w:eastAsia="ru-RU"/>
        </w:rPr>
        <w:t xml:space="preserve">Решения принимаются простым большинством голосов присутствующих               на Педагогическом совете Учреждения, а по вопросу, определенному подпунктом 3 пункта 70  Устава, – квалифицированным большинством голосов. </w:t>
      </w:r>
    </w:p>
    <w:p w:rsidR="00714269" w:rsidRDefault="00714269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На заседания Педагогического совета Учреждения могут приглашаться заинтересованные лица (участники образовательных отношений, участники отношений в сфере образования).</w:t>
      </w:r>
    </w:p>
    <w:p w:rsidR="00714269" w:rsidRDefault="00714269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Все решения Педагогического совета Учреждения оформляются протоколами, которые подписываются председателем и секретарем.</w:t>
      </w:r>
    </w:p>
    <w:p w:rsidR="00714269" w:rsidRDefault="00714269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Решения Педагогического совета Учреждения доводятся до сведения всех участников образовательных отношений Учреждения, если затрагиваются их интересы, в определяемой Педагогическим советом форме. Решения Педагогического совета Учреждения, реализуемые через приказы директора Учреждения, обязательны для исполнения всеми участниками образовательных отношений Учреждения.</w:t>
      </w:r>
    </w:p>
    <w:p w:rsidR="00714269" w:rsidRPr="007D0DE9" w:rsidRDefault="00714269" w:rsidP="00714269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D0DE9">
        <w:rPr>
          <w:rFonts w:eastAsia="Times New Roman" w:cs="Times New Roman"/>
          <w:szCs w:val="24"/>
          <w:lang w:eastAsia="ru-RU"/>
        </w:rPr>
        <w:t>Ежегодно Педагогический совет Учреждения отчитывается по проделанной работе  перед участниками образовательных отношений в определяемой им форме.</w:t>
      </w:r>
    </w:p>
    <w:p w:rsidR="00714269" w:rsidRPr="00F5250C" w:rsidRDefault="00714269" w:rsidP="00F5250C">
      <w:pPr>
        <w:tabs>
          <w:tab w:val="left" w:pos="1134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009AD" w:rsidRDefault="006009AD" w:rsidP="00F5250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5250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Взаимосвязи педагогического совета с другими органами самоуправления</w:t>
      </w:r>
    </w:p>
    <w:p w:rsidR="006009AD" w:rsidRPr="00F5250C" w:rsidRDefault="006009AD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Педагогический совет организует взаимодействие </w:t>
      </w:r>
      <w:r w:rsidR="00F61797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общим собранием работников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674AFE">
        <w:rPr>
          <w:rFonts w:eastAsia="Times New Roman" w:cs="Times New Roman"/>
          <w:color w:val="000000"/>
          <w:szCs w:val="24"/>
          <w:lang w:eastAsia="ru-RU"/>
        </w:rPr>
        <w:t xml:space="preserve"> через участие представителей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едагогического совета в заседании </w:t>
      </w:r>
      <w:r w:rsidR="00714269">
        <w:rPr>
          <w:rFonts w:eastAsia="Times New Roman" w:cs="Times New Roman"/>
          <w:color w:val="000000"/>
          <w:szCs w:val="24"/>
          <w:lang w:eastAsia="ru-RU"/>
        </w:rPr>
        <w:t>О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бщего собрания работников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6009AD" w:rsidRPr="00F5250C" w:rsidRDefault="006009AD" w:rsidP="00F5250C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представляет на ознакомление </w:t>
      </w:r>
      <w:r w:rsidR="00714269">
        <w:rPr>
          <w:rFonts w:eastAsia="Times New Roman" w:cs="Times New Roman"/>
          <w:color w:val="000000"/>
          <w:szCs w:val="24"/>
          <w:lang w:eastAsia="ru-RU"/>
        </w:rPr>
        <w:t>О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бщему собранию и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материа</w:t>
      </w:r>
      <w:r w:rsidR="00674AFE">
        <w:rPr>
          <w:rFonts w:eastAsia="Times New Roman" w:cs="Times New Roman"/>
          <w:color w:val="000000"/>
          <w:szCs w:val="24"/>
          <w:lang w:eastAsia="ru-RU"/>
        </w:rPr>
        <w:t>лы, разработанные на заседании 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6009AD" w:rsidRDefault="006009AD" w:rsidP="00F5250C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вносит предложения и дополнения по вопросам, рассматриваемым на заседаниях </w:t>
      </w:r>
      <w:r w:rsidR="00714269">
        <w:rPr>
          <w:rFonts w:eastAsia="Times New Roman" w:cs="Times New Roman"/>
          <w:color w:val="000000"/>
          <w:szCs w:val="24"/>
          <w:lang w:eastAsia="ru-RU"/>
        </w:rPr>
        <w:t>О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бщего собрания.</w:t>
      </w:r>
    </w:p>
    <w:p w:rsidR="00714269" w:rsidRDefault="00714269" w:rsidP="00F5250C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6009AD" w:rsidRDefault="006009AD" w:rsidP="00F5250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" w:name="bookmark1"/>
      <w:r w:rsidRPr="00F5250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Оформление решений педагогического совета</w:t>
      </w:r>
      <w:bookmarkEnd w:id="2"/>
    </w:p>
    <w:p w:rsidR="006009AD" w:rsidRPr="00F5250C" w:rsidRDefault="006009AD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Документация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едагогического совета ведётся в соответствии с номенклатурой дел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009AD" w:rsidRPr="00F5250C" w:rsidRDefault="006009AD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Решения, принятые на заседании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совета, оформляются протоколом.</w:t>
      </w:r>
    </w:p>
    <w:p w:rsidR="006009AD" w:rsidRPr="00F5250C" w:rsidRDefault="006009AD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Протокол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 может вестись в печатном виде.</w:t>
      </w:r>
    </w:p>
    <w:p w:rsidR="006009AD" w:rsidRPr="00F5250C" w:rsidRDefault="006009AD" w:rsidP="00F5250C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 В протоколе фиксируется: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дата проведения заседания;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- количественное присутствие (отсутствие) членов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- Ф.И.О, должность приглашенных участников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повестка дня;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- ход обсуждения вопросов;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- предложения, рекомендации и замечания членов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 и приглашенных лиц;</w:t>
      </w:r>
    </w:p>
    <w:p w:rsidR="002041D3" w:rsidRPr="00F5250C" w:rsidRDefault="002041D3" w:rsidP="00F5250C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- решения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совета.</w:t>
      </w:r>
    </w:p>
    <w:p w:rsidR="00F5250C" w:rsidRPr="00F5250C" w:rsidRDefault="002041D3" w:rsidP="00F5250C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Протоколы подписываются председателем и секретарем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совета.</w:t>
      </w:r>
    </w:p>
    <w:p w:rsidR="00F5250C" w:rsidRPr="00F5250C" w:rsidRDefault="002041D3" w:rsidP="00F5250C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>Нумерация протоколов ведется от начала учебного года.</w:t>
      </w:r>
    </w:p>
    <w:p w:rsidR="00F5250C" w:rsidRPr="00F5250C" w:rsidRDefault="002041D3" w:rsidP="00F5250C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По окончании учебного года протоколы </w:t>
      </w:r>
      <w:r w:rsidR="00674AFE">
        <w:rPr>
          <w:rFonts w:eastAsia="Times New Roman" w:cs="Times New Roman"/>
          <w:color w:val="000000"/>
          <w:szCs w:val="24"/>
          <w:lang w:eastAsia="ru-RU"/>
        </w:rPr>
        <w:t>П</w:t>
      </w:r>
      <w:r w:rsidRPr="00F5250C">
        <w:rPr>
          <w:rFonts w:eastAsia="Times New Roman" w:cs="Times New Roman"/>
          <w:color w:val="000000"/>
          <w:szCs w:val="24"/>
          <w:lang w:eastAsia="ru-RU"/>
        </w:rPr>
        <w:t xml:space="preserve">едагогических советов нумеруются постранично, прошиваются и скрепляются печатью и подписью директора </w:t>
      </w:r>
      <w:r w:rsidR="007D0DE9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F5250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D0DE9" w:rsidRPr="00714269" w:rsidRDefault="00674AFE" w:rsidP="007D0DE9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Протоколы П</w:t>
      </w:r>
      <w:r w:rsidR="002041D3" w:rsidRPr="00F5250C">
        <w:rPr>
          <w:rFonts w:eastAsia="Times New Roman" w:cs="Times New Roman"/>
          <w:color w:val="000000"/>
          <w:szCs w:val="24"/>
          <w:lang w:eastAsia="ru-RU"/>
        </w:rPr>
        <w:t>едагогического совета хранятся в Школе в течение 50 лет и передаются по акту (при смене руководителя или передаче в архив).</w:t>
      </w:r>
    </w:p>
    <w:sectPr w:rsidR="007D0DE9" w:rsidRPr="00714269" w:rsidSect="00CF56FF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39" w:rsidRDefault="00A87539" w:rsidP="00CF56FF">
      <w:r>
        <w:separator/>
      </w:r>
    </w:p>
  </w:endnote>
  <w:endnote w:type="continuationSeparator" w:id="0">
    <w:p w:rsidR="00A87539" w:rsidRDefault="00A87539" w:rsidP="00CF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88418"/>
      <w:docPartObj>
        <w:docPartGallery w:val="Page Numbers (Bottom of Page)"/>
        <w:docPartUnique/>
      </w:docPartObj>
    </w:sdtPr>
    <w:sdtEndPr/>
    <w:sdtContent>
      <w:p w:rsidR="00CF56FF" w:rsidRDefault="00CF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4D">
          <w:rPr>
            <w:noProof/>
          </w:rPr>
          <w:t>4</w:t>
        </w:r>
        <w:r>
          <w:fldChar w:fldCharType="end"/>
        </w:r>
      </w:p>
    </w:sdtContent>
  </w:sdt>
  <w:p w:rsidR="00CF56FF" w:rsidRDefault="00CF5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39" w:rsidRDefault="00A87539" w:rsidP="00CF56FF">
      <w:r>
        <w:separator/>
      </w:r>
    </w:p>
  </w:footnote>
  <w:footnote w:type="continuationSeparator" w:id="0">
    <w:p w:rsidR="00A87539" w:rsidRDefault="00A87539" w:rsidP="00CF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083B7C"/>
    <w:multiLevelType w:val="multilevel"/>
    <w:tmpl w:val="6228F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5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50863"/>
    <w:multiLevelType w:val="hybridMultilevel"/>
    <w:tmpl w:val="B86A6AA6"/>
    <w:lvl w:ilvl="0" w:tplc="D83627E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2041D3"/>
    <w:rsid w:val="00212F87"/>
    <w:rsid w:val="00296CB1"/>
    <w:rsid w:val="002A6B4D"/>
    <w:rsid w:val="005D7183"/>
    <w:rsid w:val="006009AD"/>
    <w:rsid w:val="00674AFE"/>
    <w:rsid w:val="00714269"/>
    <w:rsid w:val="007D0DE9"/>
    <w:rsid w:val="007D1F8D"/>
    <w:rsid w:val="007D4902"/>
    <w:rsid w:val="00A73B45"/>
    <w:rsid w:val="00A87539"/>
    <w:rsid w:val="00BD1BA9"/>
    <w:rsid w:val="00BF2014"/>
    <w:rsid w:val="00CF56FF"/>
    <w:rsid w:val="00F17D1D"/>
    <w:rsid w:val="00F5250C"/>
    <w:rsid w:val="00F61797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7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6FF"/>
  </w:style>
  <w:style w:type="paragraph" w:styleId="a9">
    <w:name w:val="footer"/>
    <w:basedOn w:val="a"/>
    <w:link w:val="aa"/>
    <w:uiPriority w:val="99"/>
    <w:unhideWhenUsed/>
    <w:rsid w:val="00CF5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7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6FF"/>
  </w:style>
  <w:style w:type="paragraph" w:styleId="a9">
    <w:name w:val="footer"/>
    <w:basedOn w:val="a"/>
    <w:link w:val="aa"/>
    <w:uiPriority w:val="99"/>
    <w:unhideWhenUsed/>
    <w:rsid w:val="00CF5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10</cp:revision>
  <cp:lastPrinted>2019-06-24T05:50:00Z</cp:lastPrinted>
  <dcterms:created xsi:type="dcterms:W3CDTF">2018-01-10T10:29:00Z</dcterms:created>
  <dcterms:modified xsi:type="dcterms:W3CDTF">2019-06-24T05:51:00Z</dcterms:modified>
</cp:coreProperties>
</file>